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CB" w:rsidRPr="00C84CC6" w:rsidRDefault="000514BF">
      <w:pPr>
        <w:spacing w:after="549" w:line="259" w:lineRule="auto"/>
        <w:ind w:left="0" w:firstLine="0"/>
        <w:jc w:val="center"/>
        <w:rPr>
          <w:color w:val="auto"/>
        </w:rPr>
      </w:pPr>
      <w:bookmarkStart w:id="0" w:name="_GoBack"/>
      <w:r w:rsidRPr="00C84CC6">
        <w:rPr>
          <w:b/>
          <w:color w:val="auto"/>
          <w:sz w:val="28"/>
        </w:rPr>
        <w:t>PUNKTOWY SYSTEM OCENY ZACHOWANIA W KLASACH IV-VIII</w:t>
      </w:r>
    </w:p>
    <w:p w:rsidR="00101BCB" w:rsidRPr="00C84CC6" w:rsidRDefault="000514BF">
      <w:pPr>
        <w:ind w:left="0" w:firstLine="708"/>
        <w:rPr>
          <w:color w:val="auto"/>
        </w:rPr>
      </w:pPr>
      <w:r w:rsidRPr="00C84CC6">
        <w:rPr>
          <w:color w:val="auto"/>
        </w:rPr>
        <w:t>W celu ujednolicenia wystawiania ocen z zachowania w klasach IV-VIII proponowany jest punktowy system oceny zachowania uczniów. Jego istota polega na tym, że każdy uczeń otrzymuje na rozpoczęciu roku szkolnego 100 punktów, których liczba może odpowiednio w</w:t>
      </w:r>
      <w:r w:rsidRPr="00C84CC6">
        <w:rPr>
          <w:color w:val="auto"/>
        </w:rPr>
        <w:t>zrosnąć lub zmaleć w ciągu każdego semestru. Poprzez określone zachowania każdy uczeń może uzyskać dodatkowe punkty dodatnie lub zgromadzić punkty ujemne. Na koniec każdego półrocza punkty będą sumowane, a uzyskany wynik wskaże odpowiednią ocenę zachowania</w:t>
      </w:r>
      <w:r w:rsidRPr="00C84CC6">
        <w:rPr>
          <w:color w:val="auto"/>
        </w:rPr>
        <w:t xml:space="preserve"> ucznia. Jasno określone zasady uzyskiwania punktów, jak i konsekwencja w ich przydzielaniu przez nauczycieli zdyscyplinują i zmobilizują uczniów do wytrwałej pracy nad swoich zachowaniem.</w:t>
      </w:r>
    </w:p>
    <w:p w:rsidR="00101BCB" w:rsidRPr="00C84CC6" w:rsidRDefault="000514BF">
      <w:pPr>
        <w:tabs>
          <w:tab w:val="center" w:pos="437"/>
          <w:tab w:val="center" w:pos="3797"/>
        </w:tabs>
        <w:ind w:left="0" w:firstLine="0"/>
        <w:jc w:val="left"/>
        <w:rPr>
          <w:color w:val="auto"/>
        </w:rPr>
      </w:pPr>
      <w:r w:rsidRPr="00C84CC6">
        <w:rPr>
          <w:rFonts w:ascii="Calibri" w:eastAsia="Calibri" w:hAnsi="Calibri" w:cs="Calibri"/>
          <w:color w:val="auto"/>
          <w:sz w:val="22"/>
        </w:rPr>
        <w:tab/>
      </w:r>
      <w:r w:rsidRPr="00C84CC6">
        <w:rPr>
          <w:b/>
          <w:color w:val="auto"/>
        </w:rPr>
        <w:t>I.</w:t>
      </w:r>
      <w:r w:rsidRPr="00C84CC6">
        <w:rPr>
          <w:b/>
          <w:color w:val="auto"/>
        </w:rPr>
        <w:tab/>
        <w:t>Cele wprowadzenia punktowego systemu oceny zachowania:</w:t>
      </w:r>
    </w:p>
    <w:p w:rsidR="00101BCB" w:rsidRPr="00C84CC6" w:rsidRDefault="000514BF">
      <w:pPr>
        <w:numPr>
          <w:ilvl w:val="0"/>
          <w:numId w:val="1"/>
        </w:numPr>
        <w:ind w:hanging="364"/>
        <w:rPr>
          <w:color w:val="auto"/>
        </w:rPr>
      </w:pPr>
      <w:r w:rsidRPr="00C84CC6">
        <w:rPr>
          <w:color w:val="auto"/>
        </w:rPr>
        <w:t>Stworzen</w:t>
      </w:r>
      <w:r w:rsidRPr="00C84CC6">
        <w:rPr>
          <w:color w:val="auto"/>
        </w:rPr>
        <w:t>ie precyzyjnych kryteriów oceny zachowania, jasnych i klarownych zarówno dla uczniów, rodziców jak i nauczycieli.</w:t>
      </w:r>
    </w:p>
    <w:p w:rsidR="00101BCB" w:rsidRPr="00C84CC6" w:rsidRDefault="000514BF">
      <w:pPr>
        <w:numPr>
          <w:ilvl w:val="0"/>
          <w:numId w:val="1"/>
        </w:numPr>
        <w:ind w:hanging="364"/>
        <w:rPr>
          <w:color w:val="auto"/>
        </w:rPr>
      </w:pPr>
      <w:r w:rsidRPr="00C84CC6">
        <w:rPr>
          <w:color w:val="auto"/>
        </w:rPr>
        <w:t>Wzmocnienie samodyscypliny uczniów, odpowiedzialności za swoje czyny (samoocena i samokontrola).</w:t>
      </w:r>
    </w:p>
    <w:p w:rsidR="00101BCB" w:rsidRPr="00C84CC6" w:rsidRDefault="000514BF">
      <w:pPr>
        <w:numPr>
          <w:ilvl w:val="0"/>
          <w:numId w:val="1"/>
        </w:numPr>
        <w:spacing w:after="541"/>
        <w:ind w:hanging="364"/>
        <w:rPr>
          <w:color w:val="auto"/>
        </w:rPr>
      </w:pPr>
      <w:r w:rsidRPr="00C84CC6">
        <w:rPr>
          <w:color w:val="auto"/>
        </w:rPr>
        <w:t>Wzmocnienie motywacji uczniów do poprawy swoj</w:t>
      </w:r>
      <w:r w:rsidRPr="00C84CC6">
        <w:rPr>
          <w:color w:val="auto"/>
        </w:rPr>
        <w:t>ego zachowania, danie szansy pozytywnego wykazania się.</w:t>
      </w:r>
    </w:p>
    <w:p w:rsidR="00101BCB" w:rsidRPr="00C84CC6" w:rsidRDefault="000514BF">
      <w:pPr>
        <w:spacing w:after="568"/>
        <w:ind w:left="355"/>
        <w:jc w:val="left"/>
        <w:rPr>
          <w:color w:val="auto"/>
        </w:rPr>
      </w:pPr>
      <w:r w:rsidRPr="00C84CC6">
        <w:rPr>
          <w:b/>
          <w:color w:val="auto"/>
        </w:rPr>
        <w:t>Ogólne zasady:</w:t>
      </w:r>
    </w:p>
    <w:p w:rsidR="00101BCB" w:rsidRPr="00C84CC6" w:rsidRDefault="000514BF">
      <w:pPr>
        <w:numPr>
          <w:ilvl w:val="0"/>
          <w:numId w:val="2"/>
        </w:numPr>
        <w:spacing w:after="302" w:line="241" w:lineRule="auto"/>
        <w:ind w:hanging="364"/>
        <w:rPr>
          <w:color w:val="auto"/>
        </w:rPr>
      </w:pPr>
      <w:r w:rsidRPr="00C84CC6">
        <w:rPr>
          <w:color w:val="auto"/>
        </w:rPr>
        <w:t>Obowiązkiem nauczyciela-wychowawcy klasy jest zapoznanie uczniów i ich rodziców (opiekunów prawnych) ze szczegółowymi kryteriami oceniania zachowania oraz procedurami zawartymi w tym re</w:t>
      </w:r>
      <w:r w:rsidRPr="00C84CC6">
        <w:rPr>
          <w:color w:val="auto"/>
        </w:rPr>
        <w:t>gulaminie na początku roku szkolnego.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 xml:space="preserve">Każdy uczeń na początku roku szkolnego oraz na początku II semestru otrzymuje kredyt </w:t>
      </w:r>
      <w:r w:rsidRPr="00C84CC6">
        <w:rPr>
          <w:b/>
          <w:color w:val="auto"/>
        </w:rPr>
        <w:t>100 punktów</w:t>
      </w:r>
      <w:r w:rsidRPr="00C84CC6">
        <w:rPr>
          <w:color w:val="auto"/>
        </w:rPr>
        <w:t>, który jest równowartością oceny</w:t>
      </w:r>
      <w:r w:rsidRPr="00C84CC6">
        <w:rPr>
          <w:b/>
          <w:color w:val="auto"/>
        </w:rPr>
        <w:t xml:space="preserve"> dobrej</w:t>
      </w:r>
      <w:r w:rsidRPr="00C84CC6">
        <w:rPr>
          <w:color w:val="auto"/>
        </w:rPr>
        <w:t>. W ciągu półrocza może go</w:t>
      </w:r>
      <w:r w:rsidRPr="00C84CC6">
        <w:rPr>
          <w:b/>
          <w:color w:val="auto"/>
        </w:rPr>
        <w:t xml:space="preserve"> </w:t>
      </w:r>
      <w:r w:rsidRPr="00C84CC6">
        <w:rPr>
          <w:color w:val="auto"/>
        </w:rPr>
        <w:t xml:space="preserve">zwiększyć lub zmniejszyć, co odpowiadać będzie wyższej </w:t>
      </w:r>
      <w:r w:rsidRPr="00C84CC6">
        <w:rPr>
          <w:color w:val="auto"/>
        </w:rPr>
        <w:t>lub niższej ocenie zachowania</w:t>
      </w:r>
      <w:r w:rsidRPr="00C84CC6">
        <w:rPr>
          <w:b/>
          <w:color w:val="auto"/>
        </w:rPr>
        <w:t>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 xml:space="preserve">Uczeń rozpoczyna II semestr z nowym kredytem </w:t>
      </w:r>
      <w:r w:rsidRPr="00C84CC6">
        <w:rPr>
          <w:b/>
          <w:color w:val="auto"/>
        </w:rPr>
        <w:t>100 punktów</w:t>
      </w:r>
      <w:r w:rsidRPr="00C84CC6">
        <w:rPr>
          <w:color w:val="auto"/>
        </w:rPr>
        <w:t>, punkty uzyskane w I semestrze obowiązują tylko do końca I półrocza.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>Ocenę roczną stanowi średnia arytmetyczna punktów uzyskanych w I i II półroczu.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>Konkretnemu zachowa</w:t>
      </w:r>
      <w:r w:rsidRPr="00C84CC6">
        <w:rPr>
          <w:color w:val="auto"/>
        </w:rPr>
        <w:t>niu - pozytywnemu lub negatywnemu - przydzielona jest odpowiednia liczba punktów.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 xml:space="preserve">Informacje o pozytywnych i negatywnych przejawach zachowania ucznia dokumentuje się na bieżąco wpisami do dziennika elektronicznego. Przyznanie lub odjęcie punktów następuje </w:t>
      </w:r>
      <w:r w:rsidRPr="00C84CC6">
        <w:rPr>
          <w:color w:val="auto"/>
        </w:rPr>
        <w:t>w oparciu o zapisy w dzienniku elektronicznym.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t>Wpisów mają prawo dokonywać wszyscy nauczyciele (wychowawca  na wniosek pracownika administracji i obsługi szkoły).</w:t>
      </w:r>
    </w:p>
    <w:p w:rsidR="00101BCB" w:rsidRPr="00C84CC6" w:rsidRDefault="000514BF">
      <w:pPr>
        <w:numPr>
          <w:ilvl w:val="0"/>
          <w:numId w:val="2"/>
        </w:numPr>
        <w:ind w:hanging="364"/>
        <w:rPr>
          <w:color w:val="auto"/>
        </w:rPr>
      </w:pPr>
      <w:r w:rsidRPr="00C84CC6">
        <w:rPr>
          <w:color w:val="auto"/>
        </w:rPr>
        <w:lastRenderedPageBreak/>
        <w:t>Każdy wpis powinien zawierać następujące elementy:</w:t>
      </w:r>
    </w:p>
    <w:p w:rsidR="00101BCB" w:rsidRPr="00C84CC6" w:rsidRDefault="000514BF">
      <w:pPr>
        <w:numPr>
          <w:ilvl w:val="0"/>
          <w:numId w:val="3"/>
        </w:numPr>
        <w:ind w:hanging="264"/>
        <w:rPr>
          <w:color w:val="auto"/>
        </w:rPr>
      </w:pPr>
      <w:r w:rsidRPr="00C84CC6">
        <w:rPr>
          <w:color w:val="auto"/>
        </w:rPr>
        <w:t>datę wpisu,</w:t>
      </w:r>
    </w:p>
    <w:p w:rsidR="00101BCB" w:rsidRPr="00C84CC6" w:rsidRDefault="000514BF">
      <w:pPr>
        <w:numPr>
          <w:ilvl w:val="0"/>
          <w:numId w:val="3"/>
        </w:numPr>
        <w:spacing w:after="269"/>
        <w:ind w:hanging="264"/>
        <w:rPr>
          <w:color w:val="auto"/>
        </w:rPr>
      </w:pPr>
      <w:r w:rsidRPr="00C84CC6">
        <w:rPr>
          <w:color w:val="auto"/>
        </w:rPr>
        <w:t>krótką informację o zdarzeniu,</w:t>
      </w:r>
    </w:p>
    <w:p w:rsidR="00101BCB" w:rsidRPr="00C84CC6" w:rsidRDefault="000514BF">
      <w:pPr>
        <w:numPr>
          <w:ilvl w:val="0"/>
          <w:numId w:val="3"/>
        </w:numPr>
        <w:spacing w:after="568"/>
        <w:ind w:hanging="264"/>
        <w:rPr>
          <w:color w:val="auto"/>
        </w:rPr>
      </w:pPr>
      <w:r w:rsidRPr="00C84CC6">
        <w:rPr>
          <w:color w:val="auto"/>
        </w:rPr>
        <w:t xml:space="preserve">liczbę punktów (przydziela je wychowawca po zapoznaniu się z uwagą). 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Uczniowie mają prawo uzyskać informację o aktualnym stanie punktów na godzinach wychowawczych, a rodzice (prawni opiekunowie) – podczas zebrań ogólnych lub konsultacji indywidualnych.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W</w:t>
      </w:r>
      <w:r w:rsidRPr="00C84CC6">
        <w:rPr>
          <w:color w:val="auto"/>
        </w:rPr>
        <w:t xml:space="preserve">ychowawca podsumowuje punktację </w:t>
      </w:r>
      <w:r w:rsidRPr="00C84CC6">
        <w:rPr>
          <w:b/>
          <w:color w:val="auto"/>
        </w:rPr>
        <w:t>co miesiąc, (do 10 dnia miesiąca), liczbę punktów wpisuje w komentarzu do oceny miesięcznej z zachowania.</w:t>
      </w:r>
      <w:r w:rsidRPr="00C84CC6">
        <w:rPr>
          <w:color w:val="auto"/>
        </w:rPr>
        <w:t xml:space="preserve"> Na miesiąc przed wystawieniem semestralnej oceny rodzic jest informowany o przewidywanej ocenie z zachowania – wpis w </w:t>
      </w:r>
      <w:r w:rsidRPr="00C84CC6">
        <w:rPr>
          <w:color w:val="auto"/>
        </w:rPr>
        <w:t xml:space="preserve">e-dzienniku. Jeśli uczeń jest zagrożony oceną </w:t>
      </w:r>
      <w:r w:rsidRPr="00C84CC6">
        <w:rPr>
          <w:b/>
          <w:color w:val="auto"/>
        </w:rPr>
        <w:t>nieodpowiednią</w:t>
      </w:r>
      <w:r w:rsidRPr="00C84CC6">
        <w:rPr>
          <w:color w:val="auto"/>
        </w:rPr>
        <w:t xml:space="preserve"> lub </w:t>
      </w:r>
      <w:r w:rsidRPr="00C84CC6">
        <w:rPr>
          <w:b/>
          <w:color w:val="auto"/>
        </w:rPr>
        <w:t>naganną</w:t>
      </w:r>
      <w:r w:rsidRPr="00C84CC6">
        <w:rPr>
          <w:color w:val="auto"/>
        </w:rPr>
        <w:t>, wychowawca informuje o tym rodziców (prawnych opiekunów). Uczeń ma jeszcze możliwość poprawienia oceny przez zdobycie punktów dodatnich, jednak do oceny nie wyższej niż poprawna.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Ucz</w:t>
      </w:r>
      <w:r w:rsidRPr="00C84CC6">
        <w:rPr>
          <w:color w:val="auto"/>
        </w:rPr>
        <w:t xml:space="preserve">eń nie może uzyskać oceny wzorowej, jeśli posiada na koncie (poza dodatnimi punktami) </w:t>
      </w:r>
      <w:r w:rsidRPr="00C84CC6">
        <w:rPr>
          <w:b/>
          <w:color w:val="auto"/>
        </w:rPr>
        <w:t>30</w:t>
      </w:r>
      <w:r w:rsidRPr="00C84CC6">
        <w:rPr>
          <w:color w:val="auto"/>
        </w:rPr>
        <w:t xml:space="preserve"> punktów ujemnych. Uczeń nie może uzyskać oceny bardzo dobrej, jeśli posiada na koncie (poza dodatnimi punktami) 60 punktów ujemnych.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Nauczyciele uczący przed zakończen</w:t>
      </w:r>
      <w:r w:rsidRPr="00C84CC6">
        <w:rPr>
          <w:color w:val="auto"/>
        </w:rPr>
        <w:t xml:space="preserve">iem semestru/roku szkolnego przyznają każdemu uczniowi punkty </w:t>
      </w:r>
      <w:r w:rsidRPr="00C84CC6">
        <w:rPr>
          <w:b/>
          <w:color w:val="auto"/>
        </w:rPr>
        <w:t>od 0 do 10</w:t>
      </w:r>
      <w:r w:rsidRPr="00C84CC6">
        <w:rPr>
          <w:color w:val="auto"/>
        </w:rPr>
        <w:t>. Wychowawca oblicza średnią i dodaje punkty uczniom.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Podsumowania punktacji wychowawca dokonuje na 1 miesiąc oraz 1 tydzień przed klasyfikacyjnym posiedzeniem rady pedagogicznej w dan</w:t>
      </w:r>
      <w:r w:rsidRPr="00C84CC6">
        <w:rPr>
          <w:color w:val="auto"/>
        </w:rPr>
        <w:t xml:space="preserve">ym semestrze roku szkolnego. Liczbę uzyskanych przez ucznia punktów wychowawca wpisuje  do dziennika elektronicznego </w:t>
      </w:r>
      <w:r w:rsidRPr="00C84CC6">
        <w:rPr>
          <w:b/>
          <w:color w:val="auto"/>
        </w:rPr>
        <w:t>w komentarzu do proponowanej/wystawionej oceny semestralnej/rocznej z zachowania.</w:t>
      </w:r>
      <w:r w:rsidRPr="00C84CC6">
        <w:rPr>
          <w:color w:val="auto"/>
        </w:rPr>
        <w:t xml:space="preserve">  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W uzasadnionych przypadkach wychowawca w porozumieniu z</w:t>
      </w:r>
      <w:r w:rsidRPr="00C84CC6">
        <w:rPr>
          <w:color w:val="auto"/>
        </w:rPr>
        <w:t xml:space="preserve"> radą pedagogiczną może obniżyć lub podwyższyć ocenę zachowania niezależnie od ilości uzyskanych wcześniej punktów.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Uczeń, który otrzymał upomnienie Dyrektora szkoły nie może otrzymać oceny semestralnej wyższej niż poprawna. Uczeń, który otrzymał naganę Dy</w:t>
      </w:r>
      <w:r w:rsidRPr="00C84CC6">
        <w:rPr>
          <w:color w:val="auto"/>
        </w:rPr>
        <w:t>rektora szkoły nie może otrzymać oceny semestralnej wyższej niż nieodpowiednia.</w:t>
      </w:r>
    </w:p>
    <w:p w:rsidR="00101BCB" w:rsidRPr="00C84CC6" w:rsidRDefault="000514BF">
      <w:pPr>
        <w:numPr>
          <w:ilvl w:val="0"/>
          <w:numId w:val="4"/>
        </w:numPr>
        <w:spacing w:after="570"/>
        <w:ind w:hanging="364"/>
        <w:rPr>
          <w:color w:val="auto"/>
        </w:rPr>
      </w:pPr>
      <w:r w:rsidRPr="00C84CC6">
        <w:rPr>
          <w:color w:val="auto"/>
        </w:rPr>
        <w:t>Ostateczną decyzję o ocenie podejmuje wychowawca po zsumowaniu wszystkich punktów uzyskanych w semestrze oraz po zasięgnięciu opinii nauczycieli.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W przypadku udowodnienia uczni</w:t>
      </w:r>
      <w:r w:rsidRPr="00C84CC6">
        <w:rPr>
          <w:color w:val="auto"/>
        </w:rPr>
        <w:t>owi jednego z następujących wykroczeń: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znieważanie nauczyciela lub innego pracownika szkoły,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wyłudzanie pieniędzy,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lastRenderedPageBreak/>
        <w:t>kradzież,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picie alkoholu na terenie szkoły,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palenie papierosów na terenie szkoły,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używanie lub rozpowszechnianie środków odurzających,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udział w zorganizowanej działalności przestępczej, stosowanie przemocy wobec innych osób,</w:t>
      </w:r>
    </w:p>
    <w:p w:rsidR="00101BCB" w:rsidRPr="00C84CC6" w:rsidRDefault="000514BF">
      <w:pPr>
        <w:numPr>
          <w:ilvl w:val="1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używanie na lekcjach urządzeń elektronicznych służących do zapisywania i odtwarzania obrazu i dźwięku,</w:t>
      </w:r>
    </w:p>
    <w:p w:rsidR="00101BCB" w:rsidRPr="00C84CC6" w:rsidRDefault="000514BF">
      <w:pPr>
        <w:numPr>
          <w:ilvl w:val="1"/>
          <w:numId w:val="4"/>
        </w:numPr>
        <w:spacing w:after="265"/>
        <w:ind w:hanging="364"/>
        <w:rPr>
          <w:color w:val="auto"/>
        </w:rPr>
      </w:pPr>
      <w:r w:rsidRPr="00C84CC6">
        <w:rPr>
          <w:color w:val="auto"/>
        </w:rPr>
        <w:t>posiadanie, rozpowszechnianie niedozwolonych materiałów w formi</w:t>
      </w:r>
      <w:r w:rsidRPr="00C84CC6">
        <w:rPr>
          <w:color w:val="auto"/>
        </w:rPr>
        <w:t>e elektronicznej i papierowej (np. fotografie, gazety, rysunki itp.),</w:t>
      </w:r>
    </w:p>
    <w:p w:rsidR="00101BCB" w:rsidRPr="00C84CC6" w:rsidRDefault="000514BF">
      <w:pPr>
        <w:ind w:left="710"/>
        <w:jc w:val="left"/>
        <w:rPr>
          <w:color w:val="auto"/>
        </w:rPr>
      </w:pPr>
      <w:r w:rsidRPr="00C84CC6">
        <w:rPr>
          <w:b/>
          <w:color w:val="auto"/>
        </w:rPr>
        <w:t>uczeń otrzymuje ocenę nie wyższą niż nieodpowiednia (niezależnie od ilości uzyskanych punktów).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</w:t>
      </w:r>
      <w:r w:rsidRPr="00C84CC6">
        <w:rPr>
          <w:color w:val="auto"/>
        </w:rPr>
        <w:t xml:space="preserve"> orzeczenia o potrzebie indywidualnego nauczania lub opinii poradni psychologiczno-pedagogicznej, w tym poradni specjalistycznej.</w:t>
      </w:r>
    </w:p>
    <w:p w:rsidR="00101BCB" w:rsidRPr="00C84CC6" w:rsidRDefault="000514BF">
      <w:pPr>
        <w:numPr>
          <w:ilvl w:val="0"/>
          <w:numId w:val="4"/>
        </w:numPr>
        <w:ind w:hanging="364"/>
        <w:rPr>
          <w:color w:val="auto"/>
        </w:rPr>
      </w:pPr>
      <w:r w:rsidRPr="00C84CC6">
        <w:rPr>
          <w:color w:val="auto"/>
        </w:rPr>
        <w:t xml:space="preserve">Rodzice (opiekunowie prawni) mogą zgłosić zastrzeżenia do Dyrektora Szkoły, jeżeli nie zgadzają się z ustaloną oceną. W takim </w:t>
      </w:r>
      <w:r w:rsidRPr="00C84CC6">
        <w:rPr>
          <w:color w:val="auto"/>
        </w:rPr>
        <w:t>przypadku stosuje się działania określone w trybie odwoławczym, zgodnie ze Statutem Szkoły.</w:t>
      </w:r>
    </w:p>
    <w:p w:rsidR="00101BCB" w:rsidRPr="00C84CC6" w:rsidRDefault="000514BF">
      <w:pPr>
        <w:ind w:left="1069" w:hanging="724"/>
        <w:jc w:val="left"/>
        <w:rPr>
          <w:color w:val="auto"/>
        </w:rPr>
      </w:pPr>
      <w:r w:rsidRPr="00C84CC6">
        <w:rPr>
          <w:color w:val="auto"/>
        </w:rPr>
        <w:t xml:space="preserve">III. </w:t>
      </w:r>
      <w:r w:rsidRPr="00C84CC6">
        <w:rPr>
          <w:b/>
          <w:color w:val="auto"/>
        </w:rPr>
        <w:t>Śródroczna i roczna ocena klasyfikacyjna zachowania uwzględnia następujące podstawowe obszary: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Wywiązywanie się z obowiązków ucznia;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Postępowanie zgodne z dobr</w:t>
      </w:r>
      <w:r w:rsidRPr="00C84CC6">
        <w:rPr>
          <w:color w:val="auto"/>
        </w:rPr>
        <w:t>em społeczności szkolnej;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Dbałość o honor i tradycje szkoły;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Dbałość o piękno mowy ojczystej;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Dbałość o bezpieczeństwo i zdrowie własne oraz innych osób;</w:t>
      </w:r>
    </w:p>
    <w:p w:rsidR="00101BCB" w:rsidRPr="00C84CC6" w:rsidRDefault="000514BF">
      <w:pPr>
        <w:numPr>
          <w:ilvl w:val="0"/>
          <w:numId w:val="5"/>
        </w:numPr>
        <w:ind w:hanging="364"/>
        <w:rPr>
          <w:color w:val="auto"/>
        </w:rPr>
      </w:pPr>
      <w:r w:rsidRPr="00C84CC6">
        <w:rPr>
          <w:color w:val="auto"/>
        </w:rPr>
        <w:t>Godne, kulturalne zachowanie się w szkole i poza nią;</w:t>
      </w:r>
    </w:p>
    <w:p w:rsidR="00101BCB" w:rsidRPr="00C84CC6" w:rsidRDefault="000514BF">
      <w:pPr>
        <w:numPr>
          <w:ilvl w:val="0"/>
          <w:numId w:val="5"/>
        </w:numPr>
        <w:spacing w:after="900"/>
        <w:ind w:hanging="364"/>
        <w:rPr>
          <w:color w:val="auto"/>
        </w:rPr>
      </w:pPr>
      <w:r w:rsidRPr="00C84CC6">
        <w:rPr>
          <w:color w:val="auto"/>
        </w:rPr>
        <w:t>Okazywanie szacunku innym osobom.</w:t>
      </w:r>
    </w:p>
    <w:p w:rsidR="00101BCB" w:rsidRPr="00C84CC6" w:rsidRDefault="000514BF">
      <w:pPr>
        <w:numPr>
          <w:ilvl w:val="0"/>
          <w:numId w:val="6"/>
        </w:numPr>
        <w:spacing w:after="792"/>
        <w:ind w:hanging="400"/>
        <w:jc w:val="left"/>
        <w:rPr>
          <w:color w:val="auto"/>
        </w:rPr>
      </w:pPr>
      <w:r w:rsidRPr="00C84CC6">
        <w:rPr>
          <w:b/>
          <w:color w:val="auto"/>
        </w:rPr>
        <w:lastRenderedPageBreak/>
        <w:t>Kryteria punkt</w:t>
      </w:r>
      <w:r w:rsidRPr="00C84CC6">
        <w:rPr>
          <w:b/>
          <w:color w:val="auto"/>
        </w:rPr>
        <w:t>owe:</w:t>
      </w:r>
    </w:p>
    <w:tbl>
      <w:tblPr>
        <w:tblStyle w:val="TableGrid"/>
        <w:tblW w:w="9140" w:type="dxa"/>
        <w:tblInd w:w="130" w:type="dxa"/>
        <w:tblCellMar>
          <w:top w:w="72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0"/>
        <w:gridCol w:w="4760"/>
      </w:tblGrid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Zachowanie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Punkty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Wzorowe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200 i więcej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Bardzo dobre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151-199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Dobre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100-150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Poprawne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51-99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Nieodpowiednie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21-50</w:t>
            </w:r>
          </w:p>
        </w:tc>
      </w:tr>
      <w:tr w:rsidR="00C84CC6" w:rsidRPr="00C84CC6">
        <w:trPr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Naganne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20 i mniej</w:t>
            </w:r>
          </w:p>
        </w:tc>
      </w:tr>
    </w:tbl>
    <w:p w:rsidR="00101BCB" w:rsidRPr="00C84CC6" w:rsidRDefault="000514BF">
      <w:pPr>
        <w:numPr>
          <w:ilvl w:val="0"/>
          <w:numId w:val="6"/>
        </w:numPr>
        <w:spacing w:after="11"/>
        <w:ind w:hanging="400"/>
        <w:jc w:val="left"/>
        <w:rPr>
          <w:color w:val="auto"/>
        </w:rPr>
      </w:pPr>
      <w:r w:rsidRPr="00C84CC6">
        <w:rPr>
          <w:b/>
          <w:color w:val="auto"/>
        </w:rPr>
        <w:t>Punktowy system oceny zachowania – PUNKTY DODATNIE</w:t>
      </w:r>
    </w:p>
    <w:tbl>
      <w:tblPr>
        <w:tblStyle w:val="TableGrid"/>
        <w:tblW w:w="10580" w:type="dxa"/>
        <w:tblInd w:w="10" w:type="dxa"/>
        <w:tblCellMar>
          <w:top w:w="29" w:type="dxa"/>
          <w:left w:w="0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700"/>
        <w:gridCol w:w="4980"/>
        <w:gridCol w:w="1140"/>
        <w:gridCol w:w="1700"/>
        <w:gridCol w:w="232"/>
        <w:gridCol w:w="1828"/>
      </w:tblGrid>
      <w:tr w:rsidR="00C84CC6" w:rsidRPr="00C84CC6">
        <w:trPr>
          <w:trHeight w:val="31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4" w:firstLine="0"/>
              <w:jc w:val="right"/>
              <w:rPr>
                <w:color w:val="auto"/>
              </w:rPr>
            </w:pPr>
            <w:r w:rsidRPr="00C84CC6">
              <w:rPr>
                <w:b/>
                <w:color w:val="auto"/>
              </w:rPr>
              <w:t>Lp.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39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Zachowanie ucznia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23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Liczba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57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Częstotliwość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Odpowiedzialny</w:t>
            </w:r>
          </w:p>
        </w:tc>
      </w:tr>
      <w:tr w:rsidR="00C84CC6" w:rsidRPr="00C84CC6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84CC6">
              <w:rPr>
                <w:b/>
                <w:color w:val="auto"/>
              </w:rPr>
              <w:t>punktów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wpisów</w:t>
            </w: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57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za wpis</w:t>
            </w:r>
          </w:p>
        </w:tc>
      </w:tr>
      <w:tr w:rsidR="00C84CC6" w:rsidRPr="00C84CC6">
        <w:trPr>
          <w:trHeight w:val="40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0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2028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I: Wywiązywanie się z obowiązków ucznia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84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   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5" w:line="259" w:lineRule="auto"/>
              <w:ind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 Uczęszczanie   na   zajęcia   lekcyjne   itp.100%</w:t>
            </w:r>
          </w:p>
          <w:p w:rsidR="00101BCB" w:rsidRPr="00C84CC6" w:rsidRDefault="000514BF">
            <w:pPr>
              <w:spacing w:after="0" w:line="259" w:lineRule="auto"/>
              <w:ind w:left="82" w:firstLine="4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frekwencja</w:t>
            </w:r>
            <w:r w:rsidRPr="00C84CC6">
              <w:rPr>
                <w:color w:val="auto"/>
              </w:rPr>
              <w:tab/>
              <w:t>(do</w:t>
            </w:r>
            <w:r w:rsidRPr="00C84CC6">
              <w:rPr>
                <w:color w:val="auto"/>
              </w:rPr>
              <w:tab/>
              <w:t>5</w:t>
            </w:r>
            <w:r w:rsidRPr="00C84CC6">
              <w:rPr>
                <w:color w:val="auto"/>
              </w:rPr>
              <w:tab/>
              <w:t>dni</w:t>
            </w:r>
            <w:r w:rsidRPr="00C84CC6">
              <w:rPr>
                <w:color w:val="auto"/>
              </w:rPr>
              <w:tab/>
              <w:t>nieobecności usprawiedliwione).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4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8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5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89" w:right="523" w:firstLine="17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Nieobecności usprawiedliwiane na bieżąco w półroczu.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8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Aktywny udział w zajęciach pozalekcyjnych na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2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3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tabs>
                <w:tab w:val="center" w:pos="585"/>
                <w:tab w:val="center" w:pos="152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84CC6">
              <w:rPr>
                <w:color w:val="auto"/>
              </w:rPr>
              <w:t>terenie</w:t>
            </w:r>
            <w:r w:rsidRPr="00C84CC6">
              <w:rPr>
                <w:color w:val="auto"/>
              </w:rPr>
              <w:tab/>
              <w:t>szkoły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80" w:right="41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(za każde kółko)</w:t>
            </w: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54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prowadzący</w:t>
            </w:r>
          </w:p>
        </w:tc>
      </w:tr>
      <w:tr w:rsidR="00C84CC6" w:rsidRPr="00C84CC6">
        <w:trPr>
          <w:trHeight w:val="84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68" w:firstLine="94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Przestrzeganie regulaminów szkolnych, wyjść na przerwy, do kina, teatru, wycieczek klasowych i szkolnych.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8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55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05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0" w:right="141" w:firstLine="0"/>
              <w:jc w:val="righ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II: Postępowanie zgodne z dobrem społeczności szkolnej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586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3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Efektywne pełnienie funkcji w szkole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 SU,</w:t>
            </w:r>
          </w:p>
        </w:tc>
      </w:tr>
      <w:tr w:rsidR="00C84CC6" w:rsidRPr="00C84CC6">
        <w:trPr>
          <w:trHeight w:val="53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29" w:hanging="273"/>
              <w:rPr>
                <w:color w:val="auto"/>
              </w:rPr>
            </w:pPr>
            <w:r w:rsidRPr="00C84CC6">
              <w:rPr>
                <w:color w:val="auto"/>
              </w:rPr>
              <w:t>itp. przewodniczący SU, działalność w bibliotece itp.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4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opiekunowie</w:t>
            </w:r>
          </w:p>
        </w:tc>
      </w:tr>
      <w:tr w:rsidR="00C84CC6" w:rsidRPr="00C84CC6">
        <w:trPr>
          <w:trHeight w:val="5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6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42" w:right="667" w:firstLine="247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Efektywne pełnienie funkcji w klasie itp. przewodniczący, skarbnik, gazetki itp.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8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7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Pomoc  nauczycielowi  lub  innym  pracownikom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9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nauczyciel,</w:t>
            </w:r>
          </w:p>
        </w:tc>
      </w:tr>
      <w:tr w:rsidR="00C84CC6" w:rsidRPr="00C84CC6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4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szkoły.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54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5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8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6" w:hanging="13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Pomoc    koleżeńska    –    systematyczna    lub okazjonalna.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2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9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39" w:hanging="147"/>
              <w:rPr>
                <w:color w:val="auto"/>
              </w:rPr>
            </w:pPr>
            <w:r w:rsidRPr="00C84CC6">
              <w:rPr>
                <w:color w:val="auto"/>
              </w:rPr>
              <w:t>Własna   inicjatywa   ucznia   w   podejmowaniu różnych przedsięwzięć i ich realizacji.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2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9" w:firstLine="93"/>
              <w:rPr>
                <w:color w:val="auto"/>
              </w:rPr>
            </w:pPr>
            <w:r w:rsidRPr="00C84CC6">
              <w:rPr>
                <w:color w:val="auto"/>
              </w:rPr>
              <w:t>Dbałość   o   estetykę   otoczenia   (itp.   prace porządkowe w klasie, na terenie szkoły).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2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Aktywny   udział   w   działaniach   na   rzecz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 SU,</w:t>
            </w:r>
          </w:p>
        </w:tc>
      </w:tr>
      <w:tr w:rsidR="00C84CC6" w:rsidRPr="00C84CC6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tabs>
                <w:tab w:val="center" w:pos="1700"/>
                <w:tab w:val="center" w:pos="2700"/>
                <w:tab w:val="right" w:pos="494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środowiska</w:t>
            </w:r>
            <w:r w:rsidRPr="00C84CC6">
              <w:rPr>
                <w:color w:val="auto"/>
              </w:rPr>
              <w:tab/>
              <w:t>(itp.</w:t>
            </w:r>
            <w:r w:rsidRPr="00C84CC6">
              <w:rPr>
                <w:color w:val="auto"/>
              </w:rPr>
              <w:tab/>
              <w:t>działalność</w:t>
            </w:r>
            <w:r w:rsidRPr="00C84CC6">
              <w:rPr>
                <w:color w:val="auto"/>
              </w:rPr>
              <w:tab/>
              <w:t>charytatywna,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0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wolontariat,   przyniesienie   darów   w   ramach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2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zbiórek, kiermasze, festyny itp.).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34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Nakrętki 1*mc</w:t>
            </w: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84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38" w:lineRule="auto"/>
              <w:ind w:left="249" w:hanging="14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I miejsce w konkursie przedmiotowym/ zawodach sportowych na szczeblu ogólnopolskim.</w:t>
            </w:r>
          </w:p>
          <w:p w:rsidR="00101BCB" w:rsidRPr="00C84CC6" w:rsidRDefault="000514BF">
            <w:pPr>
              <w:spacing w:after="0" w:line="259" w:lineRule="auto"/>
              <w:ind w:left="22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Udział w zawodach międzynarodowych.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447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trHeight w:val="84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82" w:right="83" w:firstLine="117"/>
              <w:rPr>
                <w:color w:val="auto"/>
              </w:rPr>
            </w:pPr>
            <w:r w:rsidRPr="00C84CC6">
              <w:rPr>
                <w:color w:val="auto"/>
              </w:rPr>
              <w:t>II  i  III  miejsce  lub  wyróżnienie  w  konkursie przedmiotowym/ zawodach sportowych na szczeblu ogólnopolskim.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447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trHeight w:val="29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14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25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Finalista konkursu ogólnopolskiego.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47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trHeight w:val="84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15</w:t>
            </w:r>
          </w:p>
        </w:tc>
        <w:tc>
          <w:tcPr>
            <w:tcW w:w="4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numPr>
                <w:ilvl w:val="0"/>
                <w:numId w:val="7"/>
              </w:numPr>
              <w:spacing w:after="286" w:line="238" w:lineRule="auto"/>
              <w:ind w:hanging="28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miejsce w konkursie przedmiotowym/ zawodachsportowych na szczeblu wojewódzkim.</w:t>
            </w:r>
          </w:p>
          <w:p w:rsidR="00101BCB" w:rsidRPr="00C84CC6" w:rsidRDefault="000514BF">
            <w:pPr>
              <w:numPr>
                <w:ilvl w:val="0"/>
                <w:numId w:val="7"/>
              </w:numPr>
              <w:spacing w:after="0" w:line="259" w:lineRule="auto"/>
              <w:ind w:hanging="28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i  III  miejsce  lub  wyróżnienie  w  konkursie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47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101BCB" w:rsidRPr="00C84CC6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3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101BCB" w:rsidRPr="00C84CC6" w:rsidRDefault="00101BCB">
      <w:pPr>
        <w:spacing w:after="0" w:line="259" w:lineRule="auto"/>
        <w:ind w:left="-840" w:right="11340" w:firstLine="0"/>
        <w:jc w:val="left"/>
        <w:rPr>
          <w:color w:val="auto"/>
        </w:rPr>
      </w:pPr>
    </w:p>
    <w:tbl>
      <w:tblPr>
        <w:tblStyle w:val="TableGrid"/>
        <w:tblW w:w="10580" w:type="dxa"/>
        <w:tblInd w:w="10" w:type="dxa"/>
        <w:tblCellMar>
          <w:top w:w="58" w:type="dxa"/>
          <w:left w:w="0" w:type="dxa"/>
          <w:bottom w:w="5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692"/>
        <w:gridCol w:w="6"/>
        <w:gridCol w:w="3324"/>
        <w:gridCol w:w="1301"/>
        <w:gridCol w:w="323"/>
        <w:gridCol w:w="25"/>
        <w:gridCol w:w="1106"/>
        <w:gridCol w:w="31"/>
        <w:gridCol w:w="1669"/>
        <w:gridCol w:w="30"/>
        <w:gridCol w:w="1983"/>
        <w:gridCol w:w="75"/>
      </w:tblGrid>
      <w:tr w:rsidR="00C84CC6" w:rsidRPr="00C84CC6">
        <w:trPr>
          <w:gridBefore w:val="1"/>
          <w:wBefore w:w="15" w:type="dxa"/>
          <w:trHeight w:val="562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122" w:firstLine="63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przedmiotowym/</w:t>
            </w:r>
            <w:r w:rsidRPr="00C84CC6">
              <w:rPr>
                <w:color w:val="auto"/>
              </w:rPr>
              <w:tab/>
              <w:t>zawodach szczeblu wojewódzkim.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sportowych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80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85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17.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624" w:hanging="453"/>
              <w:rPr>
                <w:color w:val="auto"/>
              </w:rPr>
            </w:pPr>
            <w:r w:rsidRPr="00C84CC6">
              <w:rPr>
                <w:color w:val="auto"/>
              </w:rPr>
              <w:t>Finalista  konkursu przedmiotowego/  zawodów sportowych na szczeblu wojewódzkim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18.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5" w:right="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I miejsce w konkursie przedmiotowym/ zawodach sportowych na szczeblu miejskim, powiatowym, rejonowym.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19.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68" w:right="126" w:hanging="113"/>
              <w:rPr>
                <w:color w:val="auto"/>
              </w:rPr>
            </w:pPr>
            <w:r w:rsidRPr="00C84CC6">
              <w:rPr>
                <w:color w:val="auto"/>
              </w:rPr>
              <w:t>II  i  III  miejsce  lub  wyróżnienie  w  konkursie przedmiotowym/ zawodach   sportowych   na szczeblu miejskim, powiatowym, rejonowym.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Udział w konkursie przedmiotowym / zawodach sportowych na szczeblu miejskim, powiatowym, rejonowym.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21.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11" w:right="23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I miejsce w szkolnym konkursie przedmiotowym, zawodach sportowych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lastRenderedPageBreak/>
              <w:t>22.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38" w:lineRule="auto"/>
              <w:ind w:left="681" w:hanging="457"/>
              <w:rPr>
                <w:color w:val="auto"/>
              </w:rPr>
            </w:pPr>
            <w:r w:rsidRPr="00C84CC6">
              <w:rPr>
                <w:color w:val="auto"/>
              </w:rPr>
              <w:t xml:space="preserve">II,  III  miejsce  lub  wyróżnienie  w  szkolnym konkursie przedmiotowym zawodach </w:t>
            </w:r>
          </w:p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sportowych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23.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Udział w szkolnym konkursie przedmiotowym, zawodach sportowych.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37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234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III: Dbałość o honor i tradycje szkoły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24.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48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Aktywny udział w pracy na rzecz szkoły. Udział  </w:t>
            </w:r>
          </w:p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(pomoc)   w organizacji uroczystości szkolnych, apeli, konkursów wykonanie dekoracji gazetki,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252" w:line="259" w:lineRule="auto"/>
              <w:ind w:left="-28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 </w:t>
            </w:r>
          </w:p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5 - 10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25.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48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Aktywny udział w pracy na rzecz klasy. . Udział  </w:t>
            </w:r>
          </w:p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(pomoc)   w organizacji uroczystości klasowych, apeli, konkursów wykonanie dekoracji gazetki,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tabs>
                <w:tab w:val="center" w:pos="567"/>
              </w:tabs>
              <w:spacing w:after="0" w:line="259" w:lineRule="auto"/>
              <w:ind w:left="-28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 xml:space="preserve"> </w:t>
            </w:r>
            <w:r w:rsidRPr="00C84CC6">
              <w:rPr>
                <w:color w:val="auto"/>
              </w:rPr>
              <w:tab/>
              <w:t>5 - 10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26.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Reprezentowanie szkoły  podczas uroczystości pozaszkolnych, miejskich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opiekun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27.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Strój  odświętny na uroczystościach szkolnych w wyznaczone dni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3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258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IV: Dbałość o piękno mowy ojczystej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28.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 używanie wulgaryzmów.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28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05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V: Dbałość o bezpieczeństwo i zdrowie własne oraz innych osób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29.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Odpowiedzialne przeciwstawianie się aktom agresji, wandalizmu.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Odpowiedzialne reagowanie w trudnych sytuacjach.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1234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VI: Godne, kulturalne zachowanie się w szkole i poza nią</w:t>
            </w:r>
          </w:p>
        </w:tc>
      </w:tr>
      <w:tr w:rsidR="00C84CC6" w:rsidRPr="00C84CC6">
        <w:trPr>
          <w:gridAfter w:val="1"/>
          <w:wAfter w:w="75" w:type="dxa"/>
          <w:trHeight w:val="72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Wyjątkowa kultura osobista - dobre maniery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gridAfter w:val="1"/>
          <w:wAfter w:w="75" w:type="dxa"/>
          <w:trHeight w:val="28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31.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32.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Postępy w zachowaniu ucznia i jego wysiłek w pracy nad sobą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 – 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28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33.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 xml:space="preserve">Brak negatywnych uwag w ciągu </w:t>
            </w:r>
            <w:r w:rsidRPr="00C84CC6">
              <w:rPr>
                <w:color w:val="auto"/>
              </w:rPr>
              <w:t>tygodnia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 xml:space="preserve">co </w:t>
            </w:r>
            <w:r w:rsidRPr="00C84CC6">
              <w:rPr>
                <w:color w:val="auto"/>
              </w:rPr>
              <w:t>tydzień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34.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7" w:right="163" w:firstLine="513"/>
              <w:rPr>
                <w:color w:val="auto"/>
              </w:rPr>
            </w:pPr>
            <w:r w:rsidRPr="00C84CC6">
              <w:rPr>
                <w:color w:val="auto"/>
              </w:rPr>
              <w:t>Okazywanie  szacunku  kolegom,  nauczycielom, pracownikom szkoły i innym osobom w każdej sytuacji.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gridAfter w:val="1"/>
          <w:wAfter w:w="75" w:type="dxa"/>
          <w:trHeight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lastRenderedPageBreak/>
              <w:t>35.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252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Inne pozytywne zachowania</w:t>
            </w:r>
          </w:p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Ocena nauczycieli – średnia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0 - 10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jednorazowo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CB" w:rsidRPr="00C84CC6" w:rsidRDefault="000514BF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</w:tbl>
    <w:p w:rsidR="00101BCB" w:rsidRPr="00C84CC6" w:rsidRDefault="000514BF">
      <w:pPr>
        <w:numPr>
          <w:ilvl w:val="0"/>
          <w:numId w:val="6"/>
        </w:numPr>
        <w:spacing w:after="267"/>
        <w:ind w:hanging="400"/>
        <w:jc w:val="left"/>
        <w:rPr>
          <w:color w:val="auto"/>
        </w:rPr>
      </w:pPr>
      <w:r w:rsidRPr="00C84CC6">
        <w:rPr>
          <w:color w:val="auto"/>
        </w:rPr>
        <w:t>Punktowy system oceny zachowania – PUNKTY UJEMNE</w:t>
      </w:r>
    </w:p>
    <w:tbl>
      <w:tblPr>
        <w:tblStyle w:val="TableGrid"/>
        <w:tblW w:w="10736" w:type="dxa"/>
        <w:tblInd w:w="-118" w:type="dxa"/>
        <w:tblCellMar>
          <w:top w:w="6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32"/>
        <w:gridCol w:w="1124"/>
        <w:gridCol w:w="1603"/>
        <w:gridCol w:w="2060"/>
      </w:tblGrid>
      <w:tr w:rsidR="00C84CC6" w:rsidRPr="00C84CC6">
        <w:trPr>
          <w:trHeight w:val="6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53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Lp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Zachowanie ucznia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Liczba punktów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Częstotliwość wpisów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Odpowiedzialny za wpis</w:t>
            </w:r>
          </w:p>
        </w:tc>
      </w:tr>
      <w:tr w:rsidR="00C84CC6" w:rsidRPr="00C84CC6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166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II: Postępowanie zgodne z dobrem społeczności szkolnej</w:t>
            </w:r>
          </w:p>
        </w:tc>
      </w:tr>
      <w:tr w:rsidR="00C84CC6" w:rsidRPr="00C84CC6">
        <w:trPr>
          <w:trHeight w:val="8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Przeszkadzanie podczas lekcji (głośne rozmowy, chodzenie   po   klasie,   zaczepianie,   rzucanie przedmiotami, śpiewanie, gwizdanie itp.).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Nieprzestrzeganie regulaminu spędzania przerw:</w:t>
            </w:r>
          </w:p>
          <w:p w:rsidR="00101BCB" w:rsidRPr="00C84CC6" w:rsidRDefault="000514BF">
            <w:pPr>
              <w:spacing w:after="0" w:line="259" w:lineRule="auto"/>
              <w:ind w:left="22" w:right="7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bieganie po korytarzu, zwlekanie z wyjściem na przerwy, przebywanie w niedozwolonym          miejscu (toalety, szatnie), zwlekanie z wejściem do szkoły itp.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525" w:hanging="1396"/>
              <w:rPr>
                <w:color w:val="auto"/>
              </w:rPr>
            </w:pPr>
            <w:r w:rsidRPr="00C84CC6">
              <w:rPr>
                <w:color w:val="auto"/>
              </w:rPr>
              <w:t>Niewykonanie  poleceń  nauczyciela lub  innego pracownika szkoły.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72" w:hanging="74"/>
              <w:rPr>
                <w:color w:val="auto"/>
              </w:rPr>
            </w:pPr>
            <w:r w:rsidRPr="00C84CC6">
              <w:rPr>
                <w:color w:val="auto"/>
              </w:rPr>
              <w:t>Odmowa pracy w grupie  lub  wywoływanie podczas niej konfliktów.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tabs>
                <w:tab w:val="center" w:pos="1048"/>
                <w:tab w:val="center" w:pos="317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84CC6">
              <w:rPr>
                <w:color w:val="auto"/>
              </w:rPr>
              <w:t>Używanie</w:t>
            </w:r>
            <w:r w:rsidRPr="00C84CC6">
              <w:rPr>
                <w:color w:val="auto"/>
              </w:rPr>
              <w:tab/>
              <w:t>telefonu  komórkowego,</w:t>
            </w:r>
          </w:p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Innych urządzeń nagrywających podczas lekcji, przerw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Wyjęcie telefonu komórkowego w czasie lekcji.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tabs>
                <w:tab w:val="center" w:pos="1057"/>
                <w:tab w:val="center" w:pos="2611"/>
                <w:tab w:val="center" w:pos="37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84CC6">
              <w:rPr>
                <w:color w:val="auto"/>
              </w:rPr>
              <w:t>Fotografowanie</w:t>
            </w:r>
            <w:r w:rsidRPr="00C84CC6">
              <w:rPr>
                <w:color w:val="auto"/>
              </w:rPr>
              <w:tab/>
              <w:t>lub</w:t>
            </w:r>
            <w:r w:rsidRPr="00C84CC6">
              <w:rPr>
                <w:color w:val="auto"/>
              </w:rPr>
              <w:tab/>
              <w:t>filmowanie</w:t>
            </w:r>
          </w:p>
          <w:p w:rsidR="00101BCB" w:rsidRPr="00C84CC6" w:rsidRDefault="000514BF">
            <w:pPr>
              <w:spacing w:after="0" w:line="259" w:lineRule="auto"/>
              <w:ind w:left="612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zdarzeń   z</w:t>
            </w:r>
          </w:p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udziałem innych osób bez ich zgody.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Wagary, celowe i świadome opuszczanie lekcji.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Nauczyciel, wychowawca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Nieusprawiedliwione nieobecności.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 za godzinę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Spóźnienie na lekcję.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Ściąganie, odpisywanie lekcji podczas przerw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 oddanie książki wypożyczonej z biblioteki w wyznaczonym terminie/ na koniec roku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biblioteka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Fałszowanie dokumentów (podrobienie podpisu)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wychowawca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Niewywiązanie się  z  dobrowolnie</w:t>
            </w:r>
            <w:r w:rsidRPr="00C84CC6">
              <w:rPr>
                <w:color w:val="auto"/>
              </w:rPr>
              <w:tab/>
              <w:t>podjętych działań.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</w:tbl>
    <w:p w:rsidR="00101BCB" w:rsidRPr="00C84CC6" w:rsidRDefault="00101BCB">
      <w:pPr>
        <w:spacing w:after="0" w:line="259" w:lineRule="auto"/>
        <w:ind w:left="-840" w:right="11340" w:firstLine="0"/>
        <w:jc w:val="left"/>
        <w:rPr>
          <w:color w:val="auto"/>
        </w:rPr>
      </w:pPr>
    </w:p>
    <w:tbl>
      <w:tblPr>
        <w:tblStyle w:val="TableGrid"/>
        <w:tblW w:w="10736" w:type="dxa"/>
        <w:tblInd w:w="-118" w:type="dxa"/>
        <w:tblCellMar>
          <w:top w:w="58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817"/>
        <w:gridCol w:w="5132"/>
        <w:gridCol w:w="1124"/>
        <w:gridCol w:w="1603"/>
        <w:gridCol w:w="347"/>
        <w:gridCol w:w="1713"/>
      </w:tblGrid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Celowe niszczenie mienia szkolnego.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lastRenderedPageBreak/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Celowe niszczenie własności innej osoby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Zaśmiecanie otoczenia.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3051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III: Dbałość o honor i tradycje szkoły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Niezgodny   z   regulaminem   strój   i   wygląd</w:t>
            </w:r>
          </w:p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(niestosowny   strój   codzienny,   brak   stroju odświętnego, pomalowane paznokcie, farbowane włosy wyzywająca biżuteria, makijaż itp.).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Niewłaściwe   zachowanie   podczas   imprez   i uroczystości szkolnych.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3075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IV: Dbałość o piękno mowy ojczystej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Wulgarne słownictwo lub gesty.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V: Dbałość o bezpieczeństwo i zdrowie własne oraz innych osób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Interwencja Policji.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77" w:hanging="277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wychowawca, pedagog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Nagana Dyrektora.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5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Dyrektor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Upomnienie Dyrektora.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77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dyrektor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Posiadanie i (lub) stosowanie używek (papierosy, alkohol, narkotyki, leki itp.).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300" w:right="272" w:hanging="20"/>
              <w:rPr>
                <w:color w:val="auto"/>
              </w:rPr>
            </w:pPr>
            <w:r w:rsidRPr="00C84CC6">
              <w:rPr>
                <w:color w:val="auto"/>
              </w:rPr>
              <w:t>Posiadanie  i  (lub)  używanie  niebezpiecznych materiałów   i   narzędzi   (np.   petardy,   noże, substancje niebezpieczne itp.).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Napaść fizyczna na drugą osobę.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Udział w bójce (gdy nie można ustalić jedynego winnego).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Zaczepki   fizyczne</w:t>
            </w:r>
            <w:r w:rsidRPr="00C84CC6">
              <w:rPr>
                <w:color w:val="auto"/>
              </w:rPr>
              <w:tab/>
              <w:t>(np.   plucie,</w:t>
            </w:r>
            <w:r w:rsidRPr="00C84CC6">
              <w:rPr>
                <w:color w:val="auto"/>
              </w:rPr>
              <w:tab/>
              <w:t>popychanie, podstawianie nóg itp.).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Podżeganie do przemocy lub kibicowanie aktom przemocy.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Znęcanie się nad kolegami, zastraszanie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tabs>
                <w:tab w:val="center" w:pos="1193"/>
                <w:tab w:val="center" w:pos="2606"/>
                <w:tab w:val="center" w:pos="400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84CC6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84CC6">
              <w:rPr>
                <w:color w:val="auto"/>
              </w:rPr>
              <w:t>Zachowanie</w:t>
            </w:r>
            <w:r w:rsidRPr="00C84CC6">
              <w:rPr>
                <w:color w:val="auto"/>
              </w:rPr>
              <w:tab/>
              <w:t>stwarzające</w:t>
            </w:r>
            <w:r w:rsidRPr="00C84CC6">
              <w:rPr>
                <w:color w:val="auto"/>
              </w:rPr>
              <w:tab/>
              <w:t>zagrożenie</w:t>
            </w:r>
          </w:p>
          <w:p w:rsidR="00101BCB" w:rsidRPr="00C84CC6" w:rsidRDefault="000514BF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Bezpieczeństwa dla zdrowia  lub życia  innych osób.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lastRenderedPageBreak/>
              <w:t>32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Zagrożenie   własnego   życia   i   zdrowia   (np.</w:t>
            </w:r>
          </w:p>
          <w:p w:rsidR="00101BCB" w:rsidRPr="00C84CC6" w:rsidRDefault="000514BF">
            <w:pPr>
              <w:spacing w:after="0" w:line="259" w:lineRule="auto"/>
              <w:ind w:left="1733" w:hanging="1483"/>
              <w:rPr>
                <w:color w:val="auto"/>
              </w:rPr>
            </w:pPr>
            <w:r w:rsidRPr="00C84CC6">
              <w:rPr>
                <w:color w:val="auto"/>
              </w:rPr>
              <w:t>samookaleczenie  się).  Namawianie  innych  do takich zachowań.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47" w:hanging="247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wychowawca, pedagog,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Kradzież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Wyłudzenie pieniędzy lub innych rzeczy.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Samowolne  wyjście  z  klasy/  świetlicy  podczas lekcji.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Samowolne wyjście poza teren szkoły.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0" w:right="330" w:firstLine="0"/>
              <w:jc w:val="righ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VI: Godne, kulturalne zachowanie się w szkole i poza nią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906" w:hanging="1636"/>
              <w:rPr>
                <w:color w:val="auto"/>
              </w:rPr>
            </w:pPr>
            <w:r w:rsidRPr="00C84CC6">
              <w:rPr>
                <w:color w:val="auto"/>
              </w:rPr>
              <w:t>Niekulturalne zachowanie  w  klasie, świetlicy, bibliotece itp.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Żucie gumy na lekcji.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62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</w:tbl>
    <w:p w:rsidR="00101BCB" w:rsidRPr="00C84CC6" w:rsidRDefault="00101BCB">
      <w:pPr>
        <w:spacing w:after="0" w:line="259" w:lineRule="auto"/>
        <w:ind w:left="-840" w:right="11340" w:firstLine="0"/>
        <w:jc w:val="left"/>
        <w:rPr>
          <w:color w:val="auto"/>
        </w:rPr>
      </w:pPr>
    </w:p>
    <w:tbl>
      <w:tblPr>
        <w:tblStyle w:val="TableGrid"/>
        <w:tblW w:w="10736" w:type="dxa"/>
        <w:tblInd w:w="-118" w:type="dxa"/>
        <w:tblCellMar>
          <w:top w:w="58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17"/>
        <w:gridCol w:w="5132"/>
        <w:gridCol w:w="1124"/>
        <w:gridCol w:w="1603"/>
        <w:gridCol w:w="2060"/>
      </w:tblGrid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39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57" w:right="57" w:firstLine="77"/>
              <w:rPr>
                <w:color w:val="auto"/>
              </w:rPr>
            </w:pPr>
            <w:r w:rsidRPr="00C84CC6">
              <w:rPr>
                <w:color w:val="auto"/>
              </w:rPr>
              <w:t>Niewłaściwe  zachowanie  podczas  wyjść  poza teren szkoły/wycieczek w miejscach publicznych, nie przestrzeganie regulaminów wycieczek.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1861" w:firstLine="0"/>
              <w:jc w:val="left"/>
              <w:rPr>
                <w:color w:val="auto"/>
              </w:rPr>
            </w:pPr>
            <w:r w:rsidRPr="00C84CC6">
              <w:rPr>
                <w:b/>
                <w:color w:val="auto"/>
              </w:rPr>
              <w:t>Obszar VII: Okazywanie szacunku innym osobom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Aroganckie</w:t>
            </w:r>
            <w:r w:rsidRPr="00C84CC6">
              <w:rPr>
                <w:color w:val="auto"/>
              </w:rPr>
              <w:tab/>
              <w:t>zachowanie</w:t>
            </w:r>
            <w:r w:rsidRPr="00C84CC6">
              <w:rPr>
                <w:color w:val="auto"/>
              </w:rPr>
              <w:tab/>
              <w:t>wobec  nauczycieli  i innych pracowników szkoły.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Zaczepki</w:t>
            </w:r>
            <w:r w:rsidRPr="00C84CC6">
              <w:rPr>
                <w:color w:val="auto"/>
              </w:rPr>
              <w:tab/>
              <w:t>słowne  (np.</w:t>
            </w:r>
            <w:r w:rsidRPr="00C84CC6">
              <w:rPr>
                <w:color w:val="auto"/>
              </w:rPr>
              <w:tab/>
              <w:t>przezywanie, ubliżanie innym, groźby).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Celowe</w:t>
            </w:r>
            <w:r w:rsidRPr="00C84CC6">
              <w:rPr>
                <w:color w:val="auto"/>
              </w:rPr>
              <w:tab/>
              <w:t>wprowadzenienauczyciela</w:t>
            </w:r>
            <w:r w:rsidRPr="00C84CC6">
              <w:rPr>
                <w:color w:val="auto"/>
              </w:rPr>
              <w:tab/>
              <w:t>w   błąd, okłamywanie.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10-20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tr w:rsidR="00C84CC6" w:rsidRPr="00C84CC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BCB" w:rsidRPr="00C84CC6" w:rsidRDefault="000514BF">
            <w:pPr>
              <w:spacing w:after="0" w:line="259" w:lineRule="auto"/>
              <w:ind w:left="1243" w:firstLine="0"/>
              <w:jc w:val="center"/>
              <w:rPr>
                <w:color w:val="auto"/>
              </w:rPr>
            </w:pPr>
            <w:r w:rsidRPr="00C84CC6">
              <w:rPr>
                <w:b/>
                <w:color w:val="auto"/>
              </w:rPr>
              <w:t>Inne negatywne zachowania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CB" w:rsidRPr="00C84CC6" w:rsidRDefault="00101BC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4CC6" w:rsidRPr="00C84CC6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43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247" w:right="247" w:firstLine="10"/>
              <w:rPr>
                <w:color w:val="auto"/>
              </w:rPr>
            </w:pPr>
            <w:r w:rsidRPr="00C84CC6">
              <w:rPr>
                <w:color w:val="auto"/>
              </w:rPr>
              <w:t>Inne   negatywne   zachowania   (nie ujęte   w poprzednich  punktach)  –  punkty  ujemne  w zależności od wagi czynu.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5-50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49" w:firstLine="0"/>
              <w:jc w:val="left"/>
              <w:rPr>
                <w:color w:val="auto"/>
              </w:rPr>
            </w:pPr>
            <w:r w:rsidRPr="00C84CC6">
              <w:rPr>
                <w:color w:val="auto"/>
              </w:rPr>
              <w:t>każdorazowo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B" w:rsidRPr="00C84CC6" w:rsidRDefault="000514B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84CC6">
              <w:rPr>
                <w:color w:val="auto"/>
              </w:rPr>
              <w:t>nauczyciel</w:t>
            </w:r>
          </w:p>
        </w:tc>
      </w:tr>
      <w:bookmarkEnd w:id="0"/>
    </w:tbl>
    <w:p w:rsidR="000514BF" w:rsidRPr="00C84CC6" w:rsidRDefault="000514BF">
      <w:pPr>
        <w:rPr>
          <w:color w:val="auto"/>
        </w:rPr>
      </w:pPr>
    </w:p>
    <w:sectPr w:rsidR="000514BF" w:rsidRPr="00C84CC6">
      <w:pgSz w:w="12240" w:h="15840"/>
      <w:pgMar w:top="851" w:right="900" w:bottom="972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144"/>
    <w:multiLevelType w:val="hybridMultilevel"/>
    <w:tmpl w:val="746246C0"/>
    <w:lvl w:ilvl="0" w:tplc="AE9E7DDC">
      <w:start w:val="4"/>
      <w:numFmt w:val="upperRoman"/>
      <w:lvlText w:val="%1."/>
      <w:lvlJc w:val="left"/>
      <w:pPr>
        <w:ind w:left="2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60D0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AFFC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07E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E9DE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CB7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84B8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0BB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25A4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F2FE7"/>
    <w:multiLevelType w:val="hybridMultilevel"/>
    <w:tmpl w:val="DF92A894"/>
    <w:lvl w:ilvl="0" w:tplc="C2C0B4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02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3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A9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67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9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0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63B10"/>
    <w:multiLevelType w:val="hybridMultilevel"/>
    <w:tmpl w:val="2814FE24"/>
    <w:lvl w:ilvl="0" w:tplc="516AE46A">
      <w:start w:val="1"/>
      <w:numFmt w:val="decimal"/>
      <w:lvlText w:val="%1.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6C7C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2AD9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82024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6E3BC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3EF4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5F8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AB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4A24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63AB2"/>
    <w:multiLevelType w:val="hybridMultilevel"/>
    <w:tmpl w:val="F1B4254C"/>
    <w:lvl w:ilvl="0" w:tplc="5ED463BC">
      <w:start w:val="1"/>
      <w:numFmt w:val="lowerLetter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235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E42A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89C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E2E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2603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57F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24B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5B2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D7D80"/>
    <w:multiLevelType w:val="hybridMultilevel"/>
    <w:tmpl w:val="B79C94EC"/>
    <w:lvl w:ilvl="0" w:tplc="B212098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D0EA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2E906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2E9B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C1C9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75CE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B4A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E54B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B76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6A1BF6"/>
    <w:multiLevelType w:val="hybridMultilevel"/>
    <w:tmpl w:val="A78AE98E"/>
    <w:lvl w:ilvl="0" w:tplc="81564CC8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A822">
      <w:start w:val="1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8C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E6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2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416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2D4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CFB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82E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737A4B"/>
    <w:multiLevelType w:val="hybridMultilevel"/>
    <w:tmpl w:val="AEDA6D18"/>
    <w:lvl w:ilvl="0" w:tplc="B53C5416">
      <w:start w:val="1"/>
      <w:numFmt w:val="upperRoman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EE1F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072A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6049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8F9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4D8E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430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C3E08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B41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B"/>
    <w:rsid w:val="000514BF"/>
    <w:rsid w:val="00101BCB"/>
    <w:rsid w:val="00C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3611-040E-42D9-BFB4-25FE84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2022-10-12T11:30:00Z</dcterms:created>
  <dcterms:modified xsi:type="dcterms:W3CDTF">2022-10-12T11:30:00Z</dcterms:modified>
</cp:coreProperties>
</file>